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2A" w:rsidRPr="00C32F37" w:rsidRDefault="00892E2A" w:rsidP="00892E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Ставропольский край</w:t>
      </w:r>
    </w:p>
    <w:p w:rsidR="00892E2A" w:rsidRPr="00C32F37" w:rsidRDefault="00892E2A" w:rsidP="00892E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892E2A" w:rsidRPr="00C32F37" w:rsidRDefault="00892E2A" w:rsidP="00892E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астрономии</w:t>
      </w:r>
    </w:p>
    <w:p w:rsidR="00892E2A" w:rsidRPr="00C32F37" w:rsidRDefault="00892E2A" w:rsidP="00892E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2020/21 учебного года</w:t>
      </w:r>
    </w:p>
    <w:p w:rsidR="00892E2A" w:rsidRPr="00C32F37" w:rsidRDefault="00892E2A" w:rsidP="00892E2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 xml:space="preserve">Каждое задание оценивается в </w:t>
      </w:r>
      <w:r>
        <w:rPr>
          <w:rFonts w:ascii="Times New Roman" w:hAnsi="Times New Roman"/>
          <w:sz w:val="28"/>
          <w:szCs w:val="28"/>
        </w:rPr>
        <w:t>2</w:t>
      </w:r>
      <w:r w:rsidRPr="00C32F37">
        <w:rPr>
          <w:rFonts w:ascii="Times New Roman" w:hAnsi="Times New Roman"/>
          <w:sz w:val="28"/>
          <w:szCs w:val="28"/>
        </w:rPr>
        <w:t>0 баллов</w:t>
      </w: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92E2A" w:rsidRPr="00B8734B" w:rsidRDefault="00892E2A" w:rsidP="00892E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734B">
        <w:rPr>
          <w:rFonts w:ascii="Times New Roman" w:hAnsi="Times New Roman"/>
          <w:sz w:val="28"/>
          <w:szCs w:val="28"/>
        </w:rPr>
        <w:t>10 класс</w:t>
      </w: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1.</w:t>
      </w:r>
      <w:r w:rsidRPr="00C32F37">
        <w:rPr>
          <w:rFonts w:ascii="Times New Roman" w:hAnsi="Times New Roman"/>
          <w:sz w:val="28"/>
          <w:szCs w:val="28"/>
        </w:rPr>
        <w:t xml:space="preserve"> Справедливы ли следующие утверждения, «да» или «нет»? </w:t>
      </w: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 xml:space="preserve">А) Красные звёзды – самые горячие. </w:t>
      </w: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 xml:space="preserve">Б) Звёзды продолжают формироваться в нашей Галактике и в настоящее время. </w:t>
      </w: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 xml:space="preserve">В) При одинаковой светимости горячая звезда имеет меньший размер, нежели холодная. </w:t>
      </w: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Г) Диапазон значений масс существующих звёзд намного шире, чем диапазон светимостей.</w:t>
      </w: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92E2A" w:rsidRDefault="00892E2A" w:rsidP="00892E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92E2A" w:rsidRPr="00C32F37" w:rsidRDefault="00892E2A" w:rsidP="00892E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Решение.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892E2A" w:rsidRPr="002E216D" w:rsidTr="000E68F1">
        <w:tc>
          <w:tcPr>
            <w:tcW w:w="2392" w:type="dxa"/>
            <w:shd w:val="clear" w:color="auto" w:fill="auto"/>
          </w:tcPr>
          <w:p w:rsidR="00892E2A" w:rsidRPr="002E216D" w:rsidRDefault="00892E2A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  <w:shd w:val="clear" w:color="auto" w:fill="auto"/>
          </w:tcPr>
          <w:p w:rsidR="00892E2A" w:rsidRPr="002E216D" w:rsidRDefault="00892E2A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  <w:shd w:val="clear" w:color="auto" w:fill="auto"/>
          </w:tcPr>
          <w:p w:rsidR="00892E2A" w:rsidRPr="002E216D" w:rsidRDefault="00892E2A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  <w:shd w:val="clear" w:color="auto" w:fill="auto"/>
          </w:tcPr>
          <w:p w:rsidR="00892E2A" w:rsidRPr="002E216D" w:rsidRDefault="00892E2A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892E2A" w:rsidRPr="002E216D" w:rsidTr="000E68F1">
        <w:tc>
          <w:tcPr>
            <w:tcW w:w="2392" w:type="dxa"/>
            <w:shd w:val="clear" w:color="auto" w:fill="auto"/>
          </w:tcPr>
          <w:p w:rsidR="00892E2A" w:rsidRPr="002E216D" w:rsidRDefault="00892E2A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393" w:type="dxa"/>
            <w:shd w:val="clear" w:color="auto" w:fill="auto"/>
          </w:tcPr>
          <w:p w:rsidR="00892E2A" w:rsidRPr="002E216D" w:rsidRDefault="00892E2A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393" w:type="dxa"/>
            <w:shd w:val="clear" w:color="auto" w:fill="auto"/>
          </w:tcPr>
          <w:p w:rsidR="00892E2A" w:rsidRPr="002E216D" w:rsidRDefault="00892E2A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393" w:type="dxa"/>
            <w:shd w:val="clear" w:color="auto" w:fill="auto"/>
          </w:tcPr>
          <w:p w:rsidR="00892E2A" w:rsidRPr="002E216D" w:rsidRDefault="00892E2A" w:rsidP="000E68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16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color w:val="000000"/>
          <w:sz w:val="28"/>
          <w:szCs w:val="28"/>
        </w:rPr>
        <w:t>2.</w:t>
      </w:r>
      <w:r w:rsidRPr="00C32F37">
        <w:rPr>
          <w:rFonts w:ascii="Times New Roman" w:hAnsi="Times New Roman"/>
          <w:color w:val="000000"/>
          <w:sz w:val="28"/>
          <w:szCs w:val="28"/>
        </w:rPr>
        <w:t xml:space="preserve"> Почему  в формуле  </w:t>
      </w:r>
      <w:proofErr w:type="spellStart"/>
      <w:r w:rsidRPr="00C32F37">
        <w:rPr>
          <w:rFonts w:ascii="Times New Roman" w:hAnsi="Times New Roman"/>
          <w:color w:val="000000"/>
          <w:sz w:val="28"/>
          <w:szCs w:val="28"/>
        </w:rPr>
        <w:t>Погсона</w:t>
      </w:r>
      <w:proofErr w:type="spellEnd"/>
      <w:proofErr w:type="gramStart"/>
      <w:r w:rsidRPr="00C32F37">
        <w:rPr>
          <w:rFonts w:ascii="Times New Roman" w:hAnsi="Times New Roman"/>
          <w:color w:val="000000"/>
          <w:sz w:val="28"/>
          <w:szCs w:val="28"/>
        </w:rPr>
        <w:t xml:space="preserve">    </w:t>
      </w:r>
      <w:proofErr w:type="gramEnd"/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32F37">
        <w:rPr>
          <w:rFonts w:ascii="Times New Roman" w:hAnsi="Times New Roman"/>
          <w:color w:val="000000"/>
          <w:sz w:val="28"/>
          <w:szCs w:val="28"/>
        </w:rPr>
        <w:object w:dxaOrig="1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43.5pt" o:ole="">
            <v:imagedata r:id="rId4" o:title=""/>
          </v:shape>
          <o:OLEObject Type="Embed" ProgID="Equation.3" ShapeID="_x0000_i1025" DrawAspect="Content" ObjectID="_1662294857" r:id="rId5"/>
        </w:object>
      </w:r>
      <w:r w:rsidRPr="00C32F37">
        <w:rPr>
          <w:rFonts w:ascii="Times New Roman" w:hAnsi="Times New Roman"/>
          <w:color w:val="000000"/>
          <w:sz w:val="28"/>
          <w:szCs w:val="28"/>
        </w:rPr>
        <w:t>,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32F37">
        <w:rPr>
          <w:rFonts w:ascii="Times New Roman" w:hAnsi="Times New Roman"/>
          <w:color w:val="000000"/>
          <w:sz w:val="28"/>
          <w:szCs w:val="28"/>
        </w:rPr>
        <w:t>связыва</w:t>
      </w:r>
      <w:r w:rsidRPr="00C32F37">
        <w:rPr>
          <w:rFonts w:ascii="Times New Roman" w:hAnsi="Times New Roman"/>
          <w:color w:val="000000"/>
          <w:sz w:val="28"/>
          <w:szCs w:val="28"/>
        </w:rPr>
        <w:softHyphen/>
        <w:t>ющей освещенности от космических объектов с их звездны</w:t>
      </w:r>
      <w:r w:rsidRPr="00C32F37">
        <w:rPr>
          <w:rFonts w:ascii="Times New Roman" w:hAnsi="Times New Roman"/>
          <w:color w:val="000000"/>
          <w:sz w:val="28"/>
          <w:szCs w:val="28"/>
        </w:rPr>
        <w:softHyphen/>
        <w:t xml:space="preserve">ми величинами, основание  </w:t>
      </w:r>
      <w:proofErr w:type="spellStart"/>
      <w:r w:rsidRPr="00C32F37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proofErr w:type="spellEnd"/>
      <w:r w:rsidRPr="00C32F37">
        <w:rPr>
          <w:rFonts w:ascii="Times New Roman" w:hAnsi="Times New Roman"/>
          <w:color w:val="000000"/>
          <w:sz w:val="28"/>
          <w:szCs w:val="28"/>
        </w:rPr>
        <w:t xml:space="preserve"> = 2,512?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color w:val="000000"/>
          <w:sz w:val="28"/>
          <w:szCs w:val="28"/>
        </w:rPr>
        <w:t>Решение.</w:t>
      </w:r>
      <w:r w:rsidRPr="00C32F37">
        <w:rPr>
          <w:rFonts w:ascii="Times New Roman" w:hAnsi="Times New Roman"/>
          <w:color w:val="000000"/>
          <w:sz w:val="28"/>
          <w:szCs w:val="28"/>
        </w:rPr>
        <w:t xml:space="preserve"> В шкале звездных величин, введенной Гиппархом, основание </w:t>
      </w:r>
      <w:proofErr w:type="spellStart"/>
      <w:r w:rsidRPr="00C32F37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proofErr w:type="spellEnd"/>
      <w:r w:rsidRPr="00C32F37">
        <w:rPr>
          <w:rFonts w:ascii="Times New Roman" w:hAnsi="Times New Roman"/>
          <w:color w:val="000000"/>
          <w:sz w:val="28"/>
          <w:szCs w:val="28"/>
        </w:rPr>
        <w:t xml:space="preserve"> оказалось равным 2,5. Современное значение </w:t>
      </w:r>
      <w:proofErr w:type="spellStart"/>
      <w:r w:rsidRPr="00C32F37">
        <w:rPr>
          <w:rFonts w:ascii="Times New Roman" w:hAnsi="Times New Roman"/>
          <w:i/>
          <w:iCs/>
          <w:color w:val="000000"/>
          <w:sz w:val="28"/>
          <w:szCs w:val="28"/>
        </w:rPr>
        <w:t>a</w:t>
      </w:r>
      <w:proofErr w:type="spellEnd"/>
      <w:r w:rsidRPr="00C32F37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C32F37">
        <w:rPr>
          <w:rFonts w:ascii="Times New Roman" w:hAnsi="Times New Roman"/>
          <w:color w:val="000000"/>
          <w:sz w:val="28"/>
          <w:szCs w:val="28"/>
        </w:rPr>
        <w:t xml:space="preserve">выбрано </w:t>
      </w:r>
      <w:proofErr w:type="gramStart"/>
      <w:r w:rsidRPr="00C32F37">
        <w:rPr>
          <w:rFonts w:ascii="Times New Roman" w:hAnsi="Times New Roman"/>
          <w:color w:val="000000"/>
          <w:sz w:val="28"/>
          <w:szCs w:val="28"/>
        </w:rPr>
        <w:t>равным</w:t>
      </w:r>
      <w:proofErr w:type="gramEnd"/>
      <w:r w:rsidRPr="00C32F37">
        <w:rPr>
          <w:rFonts w:ascii="Times New Roman" w:hAnsi="Times New Roman"/>
          <w:color w:val="000000"/>
          <w:sz w:val="28"/>
          <w:szCs w:val="28"/>
        </w:rPr>
        <w:t xml:space="preserve"> 2,512, так как логарифм этой величины равен 0,4. Это приводит к более простому виду формулы </w:t>
      </w:r>
      <w:proofErr w:type="spellStart"/>
      <w:r w:rsidRPr="00C32F37">
        <w:rPr>
          <w:rFonts w:ascii="Times New Roman" w:hAnsi="Times New Roman"/>
          <w:color w:val="000000"/>
          <w:sz w:val="28"/>
          <w:szCs w:val="28"/>
        </w:rPr>
        <w:t>Погсона</w:t>
      </w:r>
      <w:proofErr w:type="spellEnd"/>
      <w:r w:rsidRPr="00C32F37"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32F37">
        <w:rPr>
          <w:rFonts w:ascii="Times New Roman" w:hAnsi="Times New Roman"/>
          <w:color w:val="000000"/>
          <w:sz w:val="28"/>
          <w:szCs w:val="28"/>
        </w:rPr>
        <w:t xml:space="preserve">Шкала звездных величин определяется таким образом, чтобы изменению блеска на 5 величин соответствовало изменение освещенности в 100 раз.  Поэтому коэффициент в формуле </w:t>
      </w:r>
      <w:proofErr w:type="spellStart"/>
      <w:r w:rsidRPr="00C32F37">
        <w:rPr>
          <w:rFonts w:ascii="Times New Roman" w:hAnsi="Times New Roman"/>
          <w:color w:val="000000"/>
          <w:sz w:val="28"/>
          <w:szCs w:val="28"/>
        </w:rPr>
        <w:t>Погсона</w:t>
      </w:r>
      <w:proofErr w:type="spellEnd"/>
      <w:r w:rsidRPr="00C32F37">
        <w:rPr>
          <w:rFonts w:ascii="Times New Roman" w:hAnsi="Times New Roman"/>
          <w:color w:val="000000"/>
          <w:sz w:val="28"/>
          <w:szCs w:val="28"/>
        </w:rPr>
        <w:t xml:space="preserve"> равен 5/</w:t>
      </w:r>
      <w:proofErr w:type="spellStart"/>
      <w:r w:rsidRPr="00C32F37">
        <w:rPr>
          <w:rFonts w:ascii="Times New Roman" w:hAnsi="Times New Roman"/>
          <w:color w:val="000000"/>
          <w:sz w:val="28"/>
          <w:szCs w:val="28"/>
          <w:lang w:val="en-US"/>
        </w:rPr>
        <w:t>lg</w:t>
      </w:r>
      <w:proofErr w:type="spellEnd"/>
      <w:r w:rsidRPr="00C32F37">
        <w:rPr>
          <w:rFonts w:ascii="Times New Roman" w:hAnsi="Times New Roman"/>
          <w:color w:val="000000"/>
          <w:sz w:val="28"/>
          <w:szCs w:val="28"/>
        </w:rPr>
        <w:t>100=5/2=2,5.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Какой газ горячее – плотный, входящий в межзвездные облака, или окружающий разреженный? 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bCs/>
          <w:color w:val="000000"/>
          <w:sz w:val="28"/>
          <w:szCs w:val="28"/>
        </w:rPr>
        <w:t>Решение.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Газовые компоненты внутри галактики находятся в динамическом равновесии друг с другом. Это означает, что газовое давление в этих компонентах одинаково. Газ можно считать идеальным, его давление пропорционально произведению плотности и температуры. Из этого следует, что плотный газ в облаках значительно холоднее. Его температура составляет 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lastRenderedPageBreak/>
        <w:t>примерно 10 K, и водород, из которого в основном этот газ и состоит, содержится в виде молекул H</w:t>
      </w:r>
      <w:r w:rsidRPr="00C32F37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2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>. Именно из этого холодного газа и образуются звезды. Окружающий горячий газ состоит из атомов и ионов водорода и свободных электронов.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Температура в центре Солнца 15млн. </w:t>
      </w:r>
      <w:proofErr w:type="gramStart"/>
      <w:r w:rsidRPr="00C32F37">
        <w:rPr>
          <w:rFonts w:ascii="Times New Roman" w:hAnsi="Times New Roman"/>
          <w:bCs/>
          <w:color w:val="000000"/>
          <w:sz w:val="28"/>
          <w:szCs w:val="28"/>
        </w:rPr>
        <w:t>К и там протекают термоядерные реакции.</w:t>
      </w:r>
      <w:proofErr w:type="gramEnd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Почему же у белого карлика Сириус</w:t>
      </w:r>
      <w:proofErr w:type="gramStart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В</w:t>
      </w:r>
      <w:proofErr w:type="gramEnd"/>
      <w:r w:rsidRPr="00C32F37">
        <w:rPr>
          <w:rFonts w:ascii="Times New Roman" w:hAnsi="Times New Roman"/>
          <w:bCs/>
          <w:color w:val="000000"/>
          <w:sz w:val="28"/>
          <w:szCs w:val="28"/>
        </w:rPr>
        <w:t>, температура внутри которого оценивается в 40 млн. К, эти реакции не протекают?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Решение. 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>В недрах Солнца много водорода, для горения которого температуры в 15млн. К вполне достаточно. А в недрах Сириуса</w:t>
      </w:r>
      <w:proofErr w:type="gramStart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В</w:t>
      </w:r>
      <w:proofErr w:type="gramEnd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водород уже выгорел в процессе эволюции этой звезды, и там только гелий с примесью более тяжёлых элементов. Для горения гелия температуры в 40 млн</w:t>
      </w:r>
      <w:proofErr w:type="gramStart"/>
      <w:r w:rsidRPr="00C32F37">
        <w:rPr>
          <w:rFonts w:ascii="Times New Roman" w:hAnsi="Times New Roman"/>
          <w:bCs/>
          <w:color w:val="000000"/>
          <w:sz w:val="28"/>
          <w:szCs w:val="28"/>
        </w:rPr>
        <w:t>.К</w:t>
      </w:r>
      <w:proofErr w:type="gramEnd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недостаточно.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bCs/>
          <w:color w:val="000000"/>
          <w:sz w:val="28"/>
          <w:szCs w:val="28"/>
        </w:rPr>
        <w:t xml:space="preserve">5. 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Даны две звезды одинаковой массы. Одна из них вращается, другая </w:t>
      </w:r>
      <w:r w:rsidRPr="00C32F37">
        <w:rPr>
          <w:rFonts w:ascii="Times New Roman" w:hAnsi="Times New Roman"/>
          <w:sz w:val="28"/>
          <w:szCs w:val="28"/>
        </w:rPr>
        <w:t>–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нет.  В </w:t>
      </w:r>
      <w:proofErr w:type="gramStart"/>
      <w:r w:rsidRPr="00C32F37">
        <w:rPr>
          <w:rFonts w:ascii="Times New Roman" w:hAnsi="Times New Roman"/>
          <w:bCs/>
          <w:color w:val="000000"/>
          <w:sz w:val="28"/>
          <w:szCs w:val="28"/>
        </w:rPr>
        <w:t>центре</w:t>
      </w:r>
      <w:proofErr w:type="gramEnd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какой звезды давление будет больше? 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bCs/>
          <w:color w:val="000000"/>
          <w:sz w:val="28"/>
          <w:szCs w:val="28"/>
        </w:rPr>
        <w:t>Решение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>. Давление и центробежная сила противодействуют гравитации в звезде. Следовательно, давление в центре будет больше у той звезды, которая не вращается.</w:t>
      </w:r>
    </w:p>
    <w:p w:rsidR="00892E2A" w:rsidRPr="00C32F37" w:rsidRDefault="00892E2A" w:rsidP="00892E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2E2A" w:rsidRPr="00C32F37" w:rsidRDefault="00892E2A" w:rsidP="00892E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E2A"/>
    <w:rsid w:val="002663AE"/>
    <w:rsid w:val="00892E2A"/>
    <w:rsid w:val="00AA4B59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2A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2020-09-22T12:47:00Z</dcterms:created>
  <dcterms:modified xsi:type="dcterms:W3CDTF">2020-09-22T12:48:00Z</dcterms:modified>
</cp:coreProperties>
</file>